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67C2D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21" w:firstLineChars="10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采购需求</w:t>
      </w:r>
    </w:p>
    <w:p w14:paraId="6209591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一、技术参数</w:t>
      </w:r>
    </w:p>
    <w:p w14:paraId="1D14A49D">
      <w:pPr>
        <w:pStyle w:val="2"/>
        <w:widowControl/>
        <w:shd w:val="clear" w:color="auto" w:fill="FFFFFF"/>
        <w:spacing w:before="0" w:beforeAutospacing="0" w:after="0" w:afterAutospacing="0" w:line="360" w:lineRule="auto"/>
        <w:jc w:val="center"/>
        <w:rPr>
          <w:rFonts w:hint="eastAsia" w:ascii="宋体" w:hAnsi="宋体" w:eastAsia="宋体" w:cs="宋体"/>
          <w:b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shd w:val="clear" w:color="auto" w:fill="FFFFFF"/>
          <w:lang w:eastAsia="zh-CN"/>
        </w:rPr>
        <w:t>（一）</w:t>
      </w:r>
      <w:r>
        <w:rPr>
          <w:rFonts w:hint="eastAsia" w:ascii="宋体" w:hAnsi="宋体" w:eastAsia="宋体" w:cs="宋体"/>
          <w:b/>
          <w:sz w:val="24"/>
          <w:szCs w:val="24"/>
          <w:shd w:val="clear" w:color="auto" w:fill="FFFFFF"/>
        </w:rPr>
        <w:t>负压吸引器</w:t>
      </w:r>
      <w:r>
        <w:rPr>
          <w:rFonts w:hint="eastAsia" w:ascii="宋体" w:hAnsi="宋体" w:eastAsia="宋体" w:cs="宋体"/>
          <w:b/>
          <w:sz w:val="24"/>
          <w:szCs w:val="24"/>
          <w:shd w:val="clear" w:color="auto" w:fill="FFFFFF"/>
          <w:lang w:eastAsia="zh-CN"/>
        </w:rPr>
        <w:t>参数</w:t>
      </w:r>
    </w:p>
    <w:p w14:paraId="193970B2">
      <w:pPr>
        <w:pStyle w:val="2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425" w:leftChars="0" w:hanging="425" w:firstLineChars="0"/>
        <w:rPr>
          <w:rFonts w:hint="eastAsia" w:ascii="宋体" w:hAnsi="宋体" w:eastAsia="宋体" w:cs="宋体"/>
          <w:bCs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Cs/>
          <w:sz w:val="24"/>
          <w:szCs w:val="24"/>
          <w:shd w:val="clear" w:color="auto" w:fill="FFFFFF"/>
        </w:rPr>
        <w:t>产品主要使用范围：主要用于医用中心吸引系统，共医疗单位作吸脓、血、痰及分泌物等用，主要在负压下工作</w:t>
      </w:r>
    </w:p>
    <w:p w14:paraId="76D4AEF5">
      <w:pPr>
        <w:pStyle w:val="2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425" w:leftChars="0" w:hanging="425" w:firstLineChars="0"/>
        <w:rPr>
          <w:rFonts w:hint="eastAsia" w:ascii="宋体" w:hAnsi="宋体" w:eastAsia="宋体" w:cs="宋体"/>
          <w:bCs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Cs/>
          <w:sz w:val="24"/>
          <w:szCs w:val="24"/>
          <w:shd w:val="clear" w:color="auto" w:fill="FFFFFF"/>
        </w:rPr>
        <w:t>工作压力：-0.1~0 Mpa</w:t>
      </w:r>
    </w:p>
    <w:p w14:paraId="1FE49BE5">
      <w:pPr>
        <w:pStyle w:val="2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425" w:leftChars="0" w:hanging="425" w:firstLineChars="0"/>
        <w:rPr>
          <w:rFonts w:hint="eastAsia" w:ascii="宋体" w:hAnsi="宋体" w:eastAsia="宋体" w:cs="宋体"/>
          <w:bCs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Cs/>
          <w:sz w:val="24"/>
          <w:szCs w:val="24"/>
          <w:shd w:val="clear" w:color="auto" w:fill="FFFFFF"/>
        </w:rPr>
        <w:t>流量：0~35 L/min（可调）</w:t>
      </w:r>
    </w:p>
    <w:p w14:paraId="1C4ACE19">
      <w:pPr>
        <w:pStyle w:val="2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425" w:leftChars="0" w:hanging="425" w:firstLineChars="0"/>
        <w:rPr>
          <w:rFonts w:hint="eastAsia" w:ascii="宋体" w:hAnsi="宋体" w:eastAsia="宋体" w:cs="宋体"/>
          <w:bCs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Cs/>
          <w:sz w:val="24"/>
          <w:szCs w:val="24"/>
          <w:shd w:val="clear" w:color="auto" w:fill="FFFFFF"/>
        </w:rPr>
        <w:t>当废液至瓶体最大刻度标定容量时，浮子应能封住吸引口，自动停止吸引，自带防溢阀，在液体抽满时自动闭管路，防止污物倒吸到负压系统管路中</w:t>
      </w:r>
    </w:p>
    <w:p w14:paraId="57D53E82">
      <w:pPr>
        <w:pStyle w:val="2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425" w:leftChars="0" w:hanging="425" w:firstLineChars="0"/>
        <w:rPr>
          <w:rFonts w:hint="eastAsia" w:ascii="宋体" w:hAnsi="宋体" w:eastAsia="宋体" w:cs="宋体"/>
          <w:bCs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Cs/>
          <w:sz w:val="24"/>
          <w:szCs w:val="24"/>
          <w:shd w:val="clear" w:color="auto" w:fill="FFFFFF"/>
        </w:rPr>
        <w:t>吸引器与气源接头的配合应有良好的互换性，装卸方便，锁紧可靠，在最高工作压力下与接头连接不应有泄露现象</w:t>
      </w:r>
    </w:p>
    <w:p w14:paraId="40038855">
      <w:pPr>
        <w:pStyle w:val="2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425" w:leftChars="0" w:hanging="425" w:firstLineChars="0"/>
        <w:rPr>
          <w:rFonts w:hint="eastAsia" w:ascii="宋体" w:hAnsi="宋体" w:eastAsia="宋体" w:cs="宋体"/>
          <w:bCs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Cs/>
          <w:sz w:val="24"/>
          <w:szCs w:val="24"/>
          <w:shd w:val="clear" w:color="auto" w:fill="FFFFFF"/>
        </w:rPr>
        <w:t>瓶体采用PE或PC 材质，并可分耐高温型和普通型，可重复性使用</w:t>
      </w:r>
    </w:p>
    <w:p w14:paraId="125CCE81">
      <w:pPr>
        <w:pStyle w:val="2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425" w:leftChars="0" w:hanging="425" w:firstLineChars="0"/>
        <w:rPr>
          <w:rFonts w:hint="eastAsia" w:ascii="宋体" w:hAnsi="宋体" w:eastAsia="宋体" w:cs="宋体"/>
          <w:bCs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Cs/>
          <w:sz w:val="24"/>
          <w:szCs w:val="24"/>
          <w:shd w:val="clear" w:color="auto" w:fill="FFFFFF"/>
        </w:rPr>
        <w:t>集液瓶1L、2L自带挂钩，用于悬挂集液瓶，可以置于平面台板上，也可以悬挂于备带或其他托架上</w:t>
      </w:r>
    </w:p>
    <w:p w14:paraId="47DB23C1">
      <w:pPr>
        <w:pStyle w:val="2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425" w:leftChars="0" w:hanging="425" w:firstLineChars="0"/>
        <w:rPr>
          <w:rFonts w:hint="eastAsia" w:ascii="宋体" w:hAnsi="宋体" w:eastAsia="宋体" w:cs="宋体"/>
          <w:bCs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Cs/>
          <w:sz w:val="24"/>
          <w:szCs w:val="24"/>
          <w:shd w:val="clear" w:color="auto" w:fill="FFFFFF"/>
        </w:rPr>
        <w:t>集液瓶2.5L、3L、5L配有小车，移动方便</w:t>
      </w:r>
    </w:p>
    <w:p w14:paraId="6689E1B6">
      <w:pPr>
        <w:pStyle w:val="2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425" w:leftChars="0" w:hanging="425" w:firstLineChars="0"/>
        <w:rPr>
          <w:rFonts w:hint="eastAsia" w:ascii="宋体" w:hAnsi="宋体" w:eastAsia="宋体" w:cs="宋体"/>
          <w:bCs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Cs/>
          <w:sz w:val="24"/>
          <w:szCs w:val="24"/>
          <w:shd w:val="clear" w:color="auto" w:fill="FFFFFF"/>
        </w:rPr>
        <w:t>主体部分件100%黄铜加工并经镀铬处理</w:t>
      </w:r>
    </w:p>
    <w:p w14:paraId="46A8FA25">
      <w:pPr>
        <w:pStyle w:val="2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425" w:leftChars="0" w:hanging="425" w:firstLineChars="0"/>
        <w:rPr>
          <w:rFonts w:hint="eastAsia" w:ascii="宋体" w:hAnsi="宋体" w:eastAsia="宋体" w:cs="宋体"/>
          <w:bCs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shd w:val="clear" w:color="auto" w:fill="FFFFFF"/>
        </w:rPr>
        <w:t>采用优质医用胶管进行液体导流</w:t>
      </w:r>
    </w:p>
    <w:p w14:paraId="673682BE">
      <w:pPr>
        <w:pStyle w:val="2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425" w:leftChars="0" w:hanging="425" w:firstLineChars="0"/>
        <w:rPr>
          <w:rFonts w:hint="eastAsia" w:ascii="宋体" w:hAnsi="宋体" w:eastAsia="宋体" w:cs="宋体"/>
          <w:bCs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shd w:val="clear" w:color="auto" w:fill="FFFFFF"/>
          <w:lang w:eastAsia="zh-CN"/>
        </w:rPr>
        <w:t>（</w:t>
      </w:r>
      <w:r>
        <w:rPr>
          <w:rFonts w:hint="eastAsia" w:ascii="宋体" w:hAnsi="宋体" w:eastAsia="宋体" w:cs="宋体"/>
          <w:bCs/>
          <w:sz w:val="24"/>
          <w:szCs w:val="24"/>
          <w:shd w:val="clear" w:color="auto" w:fill="FFFFFF"/>
          <w:lang w:val="en-US" w:eastAsia="zh-CN"/>
        </w:rPr>
        <w:t>德标</w:t>
      </w:r>
      <w:r>
        <w:rPr>
          <w:rFonts w:hint="eastAsia" w:ascii="宋体" w:hAnsi="宋体" w:eastAsia="宋体" w:cs="宋体"/>
          <w:bCs/>
          <w:sz w:val="24"/>
          <w:szCs w:val="24"/>
          <w:shd w:val="clear" w:color="auto" w:fill="FFFFFF"/>
          <w:lang w:eastAsia="zh-CN"/>
        </w:rPr>
        <w:t>）</w:t>
      </w:r>
      <w:r>
        <w:rPr>
          <w:rFonts w:hint="eastAsia" w:ascii="宋体" w:hAnsi="宋体" w:eastAsia="宋体" w:cs="宋体"/>
          <w:bCs/>
          <w:sz w:val="24"/>
          <w:szCs w:val="24"/>
          <w:shd w:val="clear" w:color="auto" w:fill="FFFFFF"/>
          <w:lang w:val="en-US" w:eastAsia="zh-CN"/>
        </w:rPr>
        <w:t>吸引表阀重量：365g±3g（中标供应商须提供实物样品）</w:t>
      </w:r>
    </w:p>
    <w:p w14:paraId="553046ED">
      <w:pPr>
        <w:pStyle w:val="2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425" w:leftChars="0" w:hanging="425" w:firstLineChars="0"/>
        <w:rPr>
          <w:rFonts w:hint="eastAsia" w:ascii="宋体" w:hAnsi="宋体" w:eastAsia="宋体" w:cs="宋体"/>
          <w:bCs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质保期≥1年。</w:t>
      </w:r>
    </w:p>
    <w:p w14:paraId="1A8A8C51">
      <w:pPr>
        <w:numPr>
          <w:ilvl w:val="0"/>
          <w:numId w:val="0"/>
        </w:numPr>
        <w:spacing w:line="360" w:lineRule="auto"/>
        <w:jc w:val="center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（二）医用电动吸引器参数</w:t>
      </w:r>
    </w:p>
    <w:p w14:paraId="43F25A26"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</w:rPr>
        <w:t>适用于临床各科室日常及抢救吸痰用</w:t>
      </w:r>
    </w:p>
    <w:p w14:paraId="6207B648"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</w:rPr>
        <w:t>采用无油清洁塞泵，高效快捷产生负压</w:t>
      </w:r>
    </w:p>
    <w:p w14:paraId="739EF882"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</w:rPr>
        <w:t>设有溢流保护装置，可防止液体进入中间管道</w:t>
      </w:r>
    </w:p>
    <w:p w14:paraId="0DA763FD"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</w:rPr>
        <w:t>配置玻璃储液瓶≧2000ml*2及相应管路配件（管路配件2套/台，一用一备）</w:t>
      </w:r>
    </w:p>
    <w:p w14:paraId="060672CA"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</w:rPr>
        <w:t>拉杆可收可隐藏</w:t>
      </w:r>
    </w:p>
    <w:p w14:paraId="6DCCC5BA"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</w:rPr>
        <w:t>配备万向轮可方便拖动，可插拔脚踏配置2只/台（一用一备）</w:t>
      </w:r>
    </w:p>
    <w:p w14:paraId="112AC7BE"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</w:rPr>
        <w:t>负压值≧-0.09MPA，负压调压范围：-0.02~-0.09MPA,抽气速率：≧30L/min</w:t>
      </w:r>
    </w:p>
    <w:p w14:paraId="225A0DBC"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质保期≥1年。</w:t>
      </w:r>
    </w:p>
    <w:p w14:paraId="0658344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bookmarkStart w:id="0" w:name="_GoBack"/>
      <w:bookmarkEnd w:id="0"/>
    </w:p>
    <w:p w14:paraId="0DEB058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二、售后服务及其它要求</w:t>
      </w:r>
    </w:p>
    <w:p w14:paraId="29E41DEB"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1.供应商向采购人提供保修服务，包括但不限于电话咨询服务、现场维修服务，保证2小时内响应，8小时内到达故障现场，24小时内故障修复（不可抗拒力量下除外）。如48小时内无法修复的，应提供不低于原有设备档次的备用机器，以保障临床诊疗工作。</w:t>
      </w:r>
    </w:p>
    <w:p w14:paraId="10DD837C"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en-US" w:eastAsia="zh-CN"/>
        </w:rPr>
        <w:t>2.请务必提供所投产品日常使用的配套耗材及所有配件、易损件的单价，并单独报价，不计入总价（如有）。</w:t>
      </w:r>
    </w:p>
    <w:p w14:paraId="3504E1DF"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Cs/>
          <w:color w:val="auto"/>
          <w:sz w:val="24"/>
          <w:szCs w:val="24"/>
          <w:lang w:val="en-US" w:eastAsia="zh-CN"/>
        </w:rPr>
      </w:pPr>
    </w:p>
    <w:p w14:paraId="67FF950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52F489D8">
      <w:pPr>
        <w:pStyle w:val="6"/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1569D8"/>
    <w:multiLevelType w:val="singleLevel"/>
    <w:tmpl w:val="BB1569D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D092A36"/>
    <w:multiLevelType w:val="singleLevel"/>
    <w:tmpl w:val="DD092A3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2NTNmZjQxNzBkNDQwNzU4MDJjODJjZmI4Mjk1ZjMifQ=="/>
  </w:docVars>
  <w:rsids>
    <w:rsidRoot w:val="00CD1918"/>
    <w:rsid w:val="001D5CA4"/>
    <w:rsid w:val="003C6CA5"/>
    <w:rsid w:val="00A41703"/>
    <w:rsid w:val="00CD1918"/>
    <w:rsid w:val="02B06C5B"/>
    <w:rsid w:val="02D36DFE"/>
    <w:rsid w:val="03E017D2"/>
    <w:rsid w:val="059554A6"/>
    <w:rsid w:val="0874698D"/>
    <w:rsid w:val="09AB4631"/>
    <w:rsid w:val="0AFB60C3"/>
    <w:rsid w:val="0C0F70F9"/>
    <w:rsid w:val="0F6C355D"/>
    <w:rsid w:val="109E4EEF"/>
    <w:rsid w:val="11A402E3"/>
    <w:rsid w:val="13623FB2"/>
    <w:rsid w:val="14E96B85"/>
    <w:rsid w:val="15551C7D"/>
    <w:rsid w:val="177E5812"/>
    <w:rsid w:val="181D34EA"/>
    <w:rsid w:val="182D408A"/>
    <w:rsid w:val="18841BD7"/>
    <w:rsid w:val="19017DC9"/>
    <w:rsid w:val="195C5947"/>
    <w:rsid w:val="1CFD3F23"/>
    <w:rsid w:val="1D0460DA"/>
    <w:rsid w:val="202076CF"/>
    <w:rsid w:val="20374E9D"/>
    <w:rsid w:val="20FB77F4"/>
    <w:rsid w:val="213A47C0"/>
    <w:rsid w:val="224013F0"/>
    <w:rsid w:val="22F65234"/>
    <w:rsid w:val="24EC5DD1"/>
    <w:rsid w:val="25C74149"/>
    <w:rsid w:val="270D202F"/>
    <w:rsid w:val="27930786"/>
    <w:rsid w:val="285A12A4"/>
    <w:rsid w:val="286D0FD7"/>
    <w:rsid w:val="29F179E6"/>
    <w:rsid w:val="2AD51ED6"/>
    <w:rsid w:val="2BB60EE7"/>
    <w:rsid w:val="2F6B1FE9"/>
    <w:rsid w:val="32110C25"/>
    <w:rsid w:val="35BE7316"/>
    <w:rsid w:val="385C4BC4"/>
    <w:rsid w:val="39A9208B"/>
    <w:rsid w:val="3AB962FE"/>
    <w:rsid w:val="3B3836C7"/>
    <w:rsid w:val="3B6C3370"/>
    <w:rsid w:val="3BD66A3C"/>
    <w:rsid w:val="3CAA05F4"/>
    <w:rsid w:val="3E1E0097"/>
    <w:rsid w:val="41EC3F04"/>
    <w:rsid w:val="4259773D"/>
    <w:rsid w:val="45644E54"/>
    <w:rsid w:val="47291919"/>
    <w:rsid w:val="47CC74AF"/>
    <w:rsid w:val="47F40975"/>
    <w:rsid w:val="48214473"/>
    <w:rsid w:val="48CC544E"/>
    <w:rsid w:val="4971393F"/>
    <w:rsid w:val="49C5081B"/>
    <w:rsid w:val="4AB65EC2"/>
    <w:rsid w:val="4B4154BA"/>
    <w:rsid w:val="4BB43490"/>
    <w:rsid w:val="4D5224F4"/>
    <w:rsid w:val="4E557C94"/>
    <w:rsid w:val="50302767"/>
    <w:rsid w:val="50E83041"/>
    <w:rsid w:val="53395DD6"/>
    <w:rsid w:val="54A43723"/>
    <w:rsid w:val="55D342C0"/>
    <w:rsid w:val="56292132"/>
    <w:rsid w:val="588F07F8"/>
    <w:rsid w:val="5A1F7AD4"/>
    <w:rsid w:val="5A2A19C3"/>
    <w:rsid w:val="5B615ECA"/>
    <w:rsid w:val="5B94004E"/>
    <w:rsid w:val="5C125416"/>
    <w:rsid w:val="5CF60D2A"/>
    <w:rsid w:val="5DEB1FD6"/>
    <w:rsid w:val="5E1436C8"/>
    <w:rsid w:val="60972F20"/>
    <w:rsid w:val="61137C66"/>
    <w:rsid w:val="62A52B40"/>
    <w:rsid w:val="62DB0C58"/>
    <w:rsid w:val="62E73159"/>
    <w:rsid w:val="63936E3D"/>
    <w:rsid w:val="64F25DE5"/>
    <w:rsid w:val="6503424B"/>
    <w:rsid w:val="65271F32"/>
    <w:rsid w:val="65984BDE"/>
    <w:rsid w:val="65F30067"/>
    <w:rsid w:val="665A00E6"/>
    <w:rsid w:val="6A570C85"/>
    <w:rsid w:val="6AA33303"/>
    <w:rsid w:val="6AA74B4F"/>
    <w:rsid w:val="6E761835"/>
    <w:rsid w:val="6E91666F"/>
    <w:rsid w:val="6E9C129B"/>
    <w:rsid w:val="6F4F630E"/>
    <w:rsid w:val="70076BE8"/>
    <w:rsid w:val="713F76F1"/>
    <w:rsid w:val="71BD0DBF"/>
    <w:rsid w:val="72E66F89"/>
    <w:rsid w:val="739410AD"/>
    <w:rsid w:val="739A7D73"/>
    <w:rsid w:val="73A3131E"/>
    <w:rsid w:val="74406B6D"/>
    <w:rsid w:val="75842A89"/>
    <w:rsid w:val="75EA4FE2"/>
    <w:rsid w:val="767645C7"/>
    <w:rsid w:val="77AD62C7"/>
    <w:rsid w:val="77D25D2E"/>
    <w:rsid w:val="78C338C8"/>
    <w:rsid w:val="78EA1B6E"/>
    <w:rsid w:val="792E168A"/>
    <w:rsid w:val="7C5331B5"/>
    <w:rsid w:val="7C7B371D"/>
    <w:rsid w:val="7F127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863</Words>
  <Characters>935</Characters>
  <Lines>1</Lines>
  <Paragraphs>1</Paragraphs>
  <TotalTime>4</TotalTime>
  <ScaleCrop>false</ScaleCrop>
  <LinksUpToDate>false</LinksUpToDate>
  <CharactersWithSpaces>938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2023-06-09T04:28:00Z</dcterms:created>
  <dc:creator>NTKO</dc:creator>
  <cp:lastModifiedBy>WPS_1659064029</cp:lastModifiedBy>
  <dcterms:modified xsi:type="dcterms:W3CDTF">2024-08-16T08:50:23Z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E031089A816846B4A353272BABFD6802_12</vt:lpwstr>
  </property>
</Properties>
</file>